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bookmarkStart w:id="0" w:name="_GoBack"/>
      <w:bookmarkEnd w:id="0"/>
      <w:r>
        <w:t xml:space="preserve">Forældelsesfrister</w:t>
      </w:r>
    </w:p>
    <w:p>
      <w:pPr>
        <w:pStyle w:val="Heading1"/>
      </w:pPr>
      <w:r>
        <w:t xml:space="preserve">Arbejdsskadesager</w:t>
      </w:r>
    </w:p>
    <w:p>
      <w:pPr>
        <w:pStyle w:val="Heading2"/>
      </w:pPr>
      <w:r>
        <w:t xml:space="preserve">Anmeldelse</w:t>
      </w:r>
    </w:p>
    <w:p>
      <w:pPr>
        <w:pStyle w:val="Heading3"/>
      </w:pPr>
      <w:r>
        <w:t xml:space="preserve">Arbejdsulykke</w:t>
      </w:r>
    </w:p>
    <w:p>
      <w:pPr>
        <w:pStyle w:val="Normal"/>
      </w:pPr>
      <w:r>
        <w:t xml:space="preserve">5 år fra skadesdagen.</w:t>
      </w:r>
      <w:r>
        <w:br/>
      </w:r>
      <w:r>
        <w:t xml:space="preserve">1 år efter skadesdagen bortfalder "formodningsreglen" i § 12, stk. 2.</w:t>
      </w:r>
    </w:p>
    <w:p>
      <w:pPr>
        <w:pStyle w:val="Heading3"/>
      </w:pPr>
      <w:r>
        <w:t xml:space="preserve">Erhvervssygdom</w:t>
      </w:r>
    </w:p>
    <w:p>
      <w:pPr>
        <w:pStyle w:val="Normal"/>
      </w:pPr>
      <w:r>
        <w:t xml:space="preserve">5 år fra skadelidte kendte skaden og burde indse, at den var erhvervsbetinget.</w:t>
      </w:r>
      <w:r>
        <w:br/>
      </w:r>
      <w:r>
        <w:t xml:space="preserve">1 år efter denne dato bortfalder "formodningsreglen" i § 8.</w:t>
      </w:r>
    </w:p>
    <w:p>
      <w:pPr>
        <w:pStyle w:val="Heading2"/>
      </w:pPr>
      <w:r>
        <w:t xml:space="preserve">Klage over afgørelse</w:t>
      </w:r>
    </w:p>
    <w:p>
      <w:pPr>
        <w:pStyle w:val="Normal"/>
      </w:pPr>
      <w:r>
        <w:t xml:space="preserve">4 uger fra modtagelse af afgørelsen.</w:t>
      </w:r>
    </w:p>
    <w:p>
      <w:pPr>
        <w:pStyle w:val="Heading2"/>
      </w:pPr>
      <w:r>
        <w:t xml:space="preserve">Genoptagelse</w:t>
      </w:r>
    </w:p>
    <w:p>
      <w:pPr>
        <w:pStyle w:val="Heading3"/>
      </w:pPr>
      <w:r>
        <w:t xml:space="preserve">Afvisning</w:t>
      </w:r>
    </w:p>
    <w:p>
      <w:pPr>
        <w:pStyle w:val="Normal"/>
      </w:pPr>
      <w:r>
        <w:t xml:space="preserve">5 år fra modtagelse af afgørelse om afvisning.</w:t>
      </w:r>
    </w:p>
    <w:p>
      <w:pPr>
        <w:pStyle w:val="Heading3"/>
      </w:pPr>
      <w:r>
        <w:t xml:space="preserve">Erstatning</w:t>
      </w:r>
    </w:p>
    <w:p>
      <w:pPr>
        <w:pStyle w:val="Normal"/>
      </w:pPr>
      <w:r>
        <w:t xml:space="preserve">5 år fra første afgørelse om den VM-/EET-procent, som ønskes genoptaget.</w:t>
      </w:r>
    </w:p>
    <w:p>
      <w:pPr>
        <w:pStyle w:val="Heading2"/>
      </w:pPr>
      <w:r>
        <w:t xml:space="preserve">Forvaltningsretlig genoptagelse</w:t>
      </w:r>
    </w:p>
    <w:p>
      <w:pPr>
        <w:pStyle w:val="Heading3"/>
      </w:pPr>
      <w:r>
        <w:t xml:space="preserve">Arbejdsulykke</w:t>
      </w:r>
    </w:p>
    <w:p>
      <w:pPr>
        <w:pStyle w:val="Normal"/>
      </w:pPr>
      <w:r>
        <w:t xml:space="preserve">30 år fra skadesdatoen.</w:t>
      </w:r>
    </w:p>
    <w:p>
      <w:pPr>
        <w:pStyle w:val="Heading3"/>
      </w:pPr>
      <w:r>
        <w:t xml:space="preserve">Erhvervssygdom</w:t>
      </w:r>
    </w:p>
    <w:p>
      <w:pPr>
        <w:pStyle w:val="Normal"/>
      </w:pPr>
      <w:r>
        <w:t xml:space="preserve">Tidsubegrænset.</w:t>
      </w:r>
    </w:p>
    <w:p>
      <w:pPr>
        <w:pStyle w:val="Heading2"/>
      </w:pPr>
      <w:r>
        <w:t xml:space="preserve">Retssag mod AES/AST</w:t>
      </w:r>
    </w:p>
    <w:p>
      <w:pPr>
        <w:pStyle w:val="Heading3"/>
      </w:pPr>
      <w:r>
        <w:t xml:space="preserve">For skader indtrådt/anmeldt før 1. juli 2024</w:t>
      </w:r>
    </w:p>
    <w:p>
      <w:pPr>
        <w:pStyle w:val="Normal"/>
      </w:pPr>
      <w:r>
        <w:t xml:space="preserve">3 år fra afgørelsesdagen.</w:t>
      </w:r>
    </w:p>
    <w:p>
      <w:pPr>
        <w:pStyle w:val="Heading3"/>
      </w:pPr>
      <w:r>
        <w:t xml:space="preserve">For skader indtrådt/anmeldt fra 1. juli 2024</w:t>
      </w:r>
    </w:p>
    <w:p>
      <w:pPr>
        <w:pStyle w:val="Normal"/>
      </w:pPr>
      <w:r>
        <w:t xml:space="preserve">12 måneders søgsmålsfrist for skadelidte, 6 måneder for forsikringsselskab.</w:t>
      </w:r>
    </w:p>
    <w:p>
      <w:pPr>
        <w:pStyle w:val="Heading1"/>
      </w:pPr>
      <w:r>
        <w:t xml:space="preserve">Erstatningsansvar</w:t>
      </w:r>
    </w:p>
    <w:p>
      <w:pPr>
        <w:pStyle w:val="Heading2"/>
      </w:pPr>
      <w:r>
        <w:t xml:space="preserve">Arbejdsulykke</w:t>
      </w:r>
    </w:p>
    <w:p>
      <w:pPr>
        <w:pStyle w:val="Normal"/>
      </w:pPr>
      <w:r>
        <w:t xml:space="preserve">3 år fra skadesdagen - dog 5 år, hvis kravet rejses mod arbejdsgiveren og skaden er anerkendt af AES.</w:t>
      </w:r>
    </w:p>
    <w:p>
      <w:pPr>
        <w:pStyle w:val="Heading2"/>
      </w:pPr>
      <w:r>
        <w:t xml:space="preserve">Erhvervssygdom</w:t>
      </w:r>
    </w:p>
    <w:p>
      <w:pPr>
        <w:pStyle w:val="Normal"/>
      </w:pPr>
      <w:r>
        <w:t xml:space="preserve">3 år fra skadelidte kendte til skaden og burde have indset, at den var erhvervsmæssigt betinget - dog 5 år, hvis kravet rejses mod arbejdsgiveren og skaden er anerkendt af AES.</w:t>
      </w:r>
    </w:p>
    <w:p>
      <w:pPr>
        <w:pStyle w:val="Heading2"/>
      </w:pPr>
      <w:r>
        <w:t xml:space="preserve">Offererstatning</w:t>
      </w:r>
    </w:p>
    <w:p>
      <w:pPr>
        <w:pStyle w:val="Heading3"/>
      </w:pPr>
      <w:r>
        <w:t xml:space="preserve">Anmeldelse til politiet</w:t>
      </w:r>
    </w:p>
    <w:p>
      <w:pPr>
        <w:pStyle w:val="Normal"/>
      </w:pPr>
      <w:r>
        <w:t xml:space="preserve">72 timer fra skaden.</w:t>
      </w:r>
    </w:p>
    <w:p>
      <w:pPr>
        <w:pStyle w:val="Heading3"/>
      </w:pPr>
      <w:r>
        <w:t xml:space="preserve">Erstatningsnævnet</w:t>
      </w:r>
    </w:p>
    <w:p>
      <w:pPr>
        <w:pStyle w:val="Normal"/>
      </w:pPr>
      <w:r>
        <w:t xml:space="preserve">2 år fra skadesdagen.</w:t>
      </w:r>
    </w:p>
    <w:p>
      <w:pPr>
        <w:pStyle w:val="Heading1"/>
      </w:pPr>
      <w:r>
        <w:t xml:space="preserve">Andre frister</w:t>
      </w:r>
    </w:p>
    <w:p>
      <w:pPr>
        <w:pStyle w:val="Heading2"/>
      </w:pPr>
      <w:r>
        <w:t xml:space="preserve">Ulykkesforsikring</w:t>
      </w:r>
    </w:p>
    <w:p>
      <w:pPr>
        <w:pStyle w:val="Normal"/>
      </w:pPr>
      <w:r>
        <w:t xml:space="preserve">3 år fra skadesdagen.</w:t>
      </w:r>
    </w:p>
    <w:p>
      <w:pPr>
        <w:pStyle w:val="Heading2"/>
      </w:pPr>
      <w:r>
        <w:t xml:space="preserve">Rådgiveransvar</w:t>
      </w:r>
    </w:p>
    <w:p>
      <w:pPr>
        <w:pStyle w:val="Normal"/>
      </w:pPr>
      <w:r>
        <w:t xml:space="preserve">3 år fra tidspunktet, hvor medlemmet burde have opdaget fejlen, dog 10 års absolut forældelsesfrist fra rådgivningstidspunktet.</w:t>
      </w:r>
    </w:p>
    <w:p>
      <w:pPr>
        <w:pStyle w:val="Heading2"/>
      </w:pPr>
      <w:r>
        <w:t xml:space="preserve">Patienterstatningen</w:t>
      </w:r>
    </w:p>
    <w:p>
      <w:pPr>
        <w:pStyle w:val="Normal"/>
      </w:pPr>
      <w:r>
        <w:t xml:space="preserve">3 år fra skadelidte vidste eller burde vide, at der var sket en patientskade, dog absolut forældelse 10 år efter patientskadens indtræden.</w:t>
      </w:r>
    </w:p>
    <w:p>
      <w:pPr>
        <w:pStyle w:val="Heading1"/>
      </w:pPr>
      <w:r>
        <w:t xml:space="preserve">Renter</w:t>
      </w:r>
    </w:p>
    <w:p>
      <w:pPr>
        <w:pStyle w:val="Normal"/>
      </w:pPr>
      <w:r>
        <w:t xml:space="preserve">3 år tilbage i tiden.</w:t>
      </w:r>
    </w:p>
    <w:sectPr>
      <w:footerReference w:type="default" r:id="rId6"/>
      <w:footerReference w:type="first" r:id="rId7"/>
      <w:pgSz w:w="11906" w:h="16838" w:orient="portrait"/>
      <w:pgMar w:top="1701" w:right="1418" w:bottom="1701" w:left="1418" w:header="567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rPr>
        <w:sz w:val="18"/>
        <w:szCs w:val="18"/>
        <w:rFonts w:ascii="Tahoma" w:cs="Tahoma" w:eastAsia="Tahoma" w:hAnsi="Tahoma"/>
      </w:rPr>
      <w:t xml:space="preserve">Side </w:t>
    </w:r>
    <w:fldSimple w:instr="PAGE"/>
    <w:r>
      <w:rPr>
        <w:sz w:val="18"/>
        <w:szCs w:val="18"/>
        <w:rFonts w:ascii="Tahoma" w:cs="Tahoma" w:eastAsia="Tahoma" w:hAnsi="Tahoma"/>
      </w:rPr>
      <w:t xml:space="preserve"> af </w:t>
    </w:r>
    <w:fldSimple w:instr="NUMPAGES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&gt; 1 "Side </w:instrTex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instrText xml:space="preserve"> af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" ""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09" w:hanging="425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09" w:hanging="425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zoom w:percent="100"/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sz w:val="20"/>
        <w:szCs w:val="20"/>
        <w:rFonts w:ascii="Tahoma" w:cs="Tahoma" w:eastAsia="Tahoma" w:hAnsi="Tahoma"/>
      </w:rPr>
    </w:rPrDefault>
    <w:pPrDefault>
      <w:pPr>
        <w:spacing w:before="240" w:after="240" w:line="280" w:lineRule="atLeast"/>
      </w:pPr>
    </w:pPrDefault>
  </w:docDefaults>
  <w:latentStyles w:defLockedState="0" w:defUIPriority="99" w:defSemiHidden="1" w:defUnhideWhenUsed="0" w:defQFormat="0" w:count="376">
    <w:lsdException w:name="Normal" w:uiPriority="1" w:semiHidden="0" w:unhideWhenUsed="0" w:qFormat="1"/>
    <w:lsdException w:name="No Spacing" w:uiPriority="2" w:semiHidden="0" w:unhideWhenUsed="0" w:qFormat="1"/>
    <w:lsdException w:name="Title" w:uiPriority="3" w:semiHidden="0" w:unhideWhenUsed="0" w:qFormat="1"/>
    <w:lsdException w:name="heading 1" w:uiPriority="4" w:semiHidden="0" w:unhideWhenUsed="0" w:qFormat="1"/>
    <w:lsdException w:name="heading 2" w:uiPriority="5" w:semiHidden="0" w:unhideWhenUsed="0" w:qFormat="1"/>
    <w:lsdException w:name="heading 3" w:uiPriority="6" w:semiHidden="0" w:unhideWhenUsed="0" w:qFormat="1"/>
    <w:lsdException w:name="Quote" w:uiPriority="7" w:semiHidden="0" w:unhideWhenUsed="0" w:qFormat="1"/>
    <w:lsdException w:name="List Paragraph" w:uiPriority="8" w:semiHidden="0" w:unhideWhenUsed="0" w:qFormat="1"/>
  </w:latentStyles>
  <w:style w:type="paragraph" w:styleId="Normal">
    <w:name w:val="Normal"/>
    <w:next w:val="Normal"/>
    <w:qFormat/>
    <w:pPr>
      <w:spacing w:before="240" w:after="240" w:line="280" w:lineRule="atLeast"/>
    </w:pPr>
    <w:rPr>
      <w:sz w:val="20"/>
      <w:szCs w:val="20"/>
      <w:rFonts w:ascii="Tahoma" w:cs="Tahoma" w:eastAsia="Tahoma" w:hAnsi="Tahoma"/>
    </w:rPr>
    <w:uiPriority w:val="1"/>
  </w:style>
  <w:style w:type="paragraph" w:styleId="NoSpacing">
    <w:name w:val="Ingen afstand"/>
    <w:basedOn w:val="Normal"/>
    <w:next w:val="NoSpacing"/>
    <w:qFormat/>
    <w:pPr>
      <w:spacing w:before="0" w:after="0" w:line="280" w:lineRule="atLeast"/>
    </w:pPr>
    <w:rPr>
      <w:sz w:val="20"/>
      <w:szCs w:val="20"/>
      <w:rFonts w:ascii="Tahoma" w:cs="Tahoma" w:eastAsia="Tahoma" w:hAnsi="Tahoma"/>
    </w:rPr>
    <w:uiPriority w:val="2"/>
  </w:style>
  <w:style w:type="paragraph" w:styleId="Title">
    <w:name w:val="Titel"/>
    <w:basedOn w:val="Normal"/>
    <w:next w:val="Normal"/>
    <w:qFormat/>
    <w:pPr>
      <w:keepNext/>
      <w:spacing w:before="720" w:after="480" w:line="280" w:lineRule="atLeast"/>
    </w:pPr>
    <w:rPr>
      <w:b/>
      <w:bCs/>
      <w:color w:val="000000"/>
      <w:sz w:val="26"/>
      <w:szCs w:val="26"/>
      <w:rFonts w:ascii="Tahoma" w:cs="Tahoma" w:eastAsia="Tahoma" w:hAnsi="Tahoma"/>
    </w:rPr>
    <w:uiPriority w:val="3"/>
  </w:style>
  <w:style w:type="paragraph" w:styleId="Heading1">
    <w:name w:val="Overskrift 1"/>
    <w:basedOn w:val="Normal"/>
    <w:next w:val="Normal"/>
    <w:qFormat/>
    <w:pPr>
      <w:keepNext/>
      <w:spacing w:before="480" w:after="240" w:line="280" w:lineRule="atLeast"/>
    </w:pPr>
    <w:rPr>
      <w:b/>
      <w:bCs/>
      <w:color w:val="000000"/>
      <w:sz w:val="20"/>
      <w:szCs w:val="20"/>
      <w:caps/>
      <w:rFonts w:ascii="Tahoma" w:cs="Tahoma" w:eastAsia="Tahoma" w:hAnsi="Tahoma"/>
      <w:spacing w:val="10"/>
    </w:rPr>
    <w:uiPriority w:val="4"/>
  </w:style>
  <w:style w:type="paragraph" w:styleId="Heading2">
    <w:name w:val="Overskrift 2"/>
    <w:basedOn w:val="Normal"/>
    <w:next w:val="Normal"/>
    <w:qFormat/>
    <w:pPr>
      <w:keepNext/>
      <w:spacing w:before="360" w:after="240" w:line="280" w:lineRule="atLeast"/>
    </w:pPr>
    <w:rPr>
      <w:b/>
      <w:bCs/>
      <w:color w:val="000000"/>
      <w:sz w:val="20"/>
      <w:szCs w:val="20"/>
      <w:rFonts w:ascii="Tahoma" w:cs="Tahoma" w:eastAsia="Tahoma" w:hAnsi="Tahoma"/>
    </w:rPr>
    <w:uiPriority w:val="5"/>
  </w:style>
  <w:style w:type="paragraph" w:styleId="Heading3">
    <w:name w:val="Overskrift 3"/>
    <w:basedOn w:val="Normal"/>
    <w:next w:val="Normal"/>
    <w:qFormat/>
    <w:pPr>
      <w:keepNext/>
      <w:spacing w:before="360" w:after="120" w:line="280" w:lineRule="atLeast"/>
    </w:pPr>
    <w:rPr>
      <w:b w:val="false"/>
      <w:bCs w:val="false"/>
      <w:u w:val="single"/>
      <w:color w:val="000000"/>
      <w:sz w:val="20"/>
      <w:szCs w:val="20"/>
      <w:rFonts w:ascii="Tahoma" w:cs="Tahoma" w:eastAsia="Tahoma" w:hAnsi="Tahoma"/>
    </w:rPr>
    <w:uiPriority w:val="6"/>
  </w:style>
  <w:style w:type="paragraph" w:styleId="Quote">
    <w:name w:val="Citat"/>
    <w:basedOn w:val="Normal"/>
    <w:next w:val="Normal"/>
    <w:qFormat/>
    <w:pPr>
      <w:spacing w:before="240" w:after="240" w:line="280" w:lineRule="atLeast"/>
      <w:ind w:left="567" w:right="851"/>
    </w:pPr>
    <w:rPr>
      <w:i/>
      <w:iCs/>
      <w:sz w:val="19"/>
      <w:szCs w:val="19"/>
      <w:rFonts w:ascii="Tahoma" w:cs="Tahoma" w:eastAsia="Tahoma" w:hAnsi="Tahoma"/>
    </w:rPr>
    <w:uiPriority w:val="7"/>
  </w:style>
  <w:style w:type="paragraph" w:styleId="ListParagraph">
    <w:name w:val="Listeafsnit"/>
    <w:basedOn w:val="Normal"/>
    <w:qFormat/>
    <w:pPr>
      <w:spacing w:before="120" w:after="120" w:line="280" w:lineRule="atLeast"/>
      <w:ind w:left="709" w:hanging="425"/>
    </w:pPr>
    <w:rPr>
      <w:sz w:val="20"/>
      <w:szCs w:val="20"/>
      <w:rFonts w:ascii="Tahoma" w:cs="Tahoma" w:eastAsia="Tahoma" w:hAnsi="Tahoma"/>
    </w:rPr>
    <w:uiPriority w:val="8"/>
  </w:style>
  <w:style w:type="paragraph" w:styleId="Beregning">
    <w:name w:val="Beregning"/>
    <w:basedOn w:val="Normal"/>
    <w:next w:val="Beregning"/>
    <w:qFormat/>
    <w:pPr>
      <w:tabs>
        <w:tab w:val="right" w:pos="8222"/>
      </w:tabs>
      <w:spacing w:before="120" w:after="120" w:line="280" w:lineRule="atLeast"/>
      <w:ind w:left="567" w:right="851"/>
    </w:pPr>
    <w:rPr>
      <w:sz w:val="20"/>
      <w:szCs w:val="20"/>
      <w:rFonts w:ascii="Tahoma" w:cs="Tahoma" w:eastAsia="Tahoma" w:hAnsi="Tahoma"/>
    </w:rPr>
    <w:uiPriority w:val="9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Forældelsesfrister</dc:title>
  <dc:subject>Arbejdsskade</dc:subject>
  <dc:creator>MinParadigmesamling.dk</dc:creator>
  <cp:lastModifiedBy>MinParadigmesamling.dk</cp:lastModifiedBy>
  <cp:revision>1</cp:revision>
  <dcterms:created xsi:type="dcterms:W3CDTF">2026-07-02T20:34:54.619Z</dcterms:created>
  <dcterms:modified xsi:type="dcterms:W3CDTF">2026-07-02T20:34:54.619Z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