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Civil retssag – Ny sag til forelæggelse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Retslægerådet</w:t>
      </w:r>
      <w:r/>
    </w:p>
    <w:p>
      <w:pPr>
        <w:pStyle w:val="NoSpacing"/>
        <w:framePr w:anchorLock="true" w:w="5103" w:h="1701" w:x="1418" w:y="2381" w:hAnchor="page" w:vAnchor="page" w:wrap="none"/>
      </w:pPr>
    </w:p>
    <w:p>
      <w:pPr>
        <w:pStyle w:val="NoSpacing"/>
        <w:framePr w:anchorLock="true" w:w="5103" w:h="1701" w:x="1418" w:y="2381" w:hAnchor="page" w:vAnchor="page" w:wrap="none"/>
      </w:pPr>
      <w:r>
        <w:t xml:space="preserve">Sendt via: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minretssag.dk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  <w:r>
        <w:t xml:space="preserve"> har retten godkendt sagens forelæggelse for Retslægerådet.</w:t>
      </w:r>
    </w:p>
    <w:p>
      <w:pPr>
        <w:pStyle w:val="Normal"/>
      </w:pPr>
      <w:r>
        <w:t xml:space="preserve">Jeg anmoder derfor Retslægerådet om at besvare parternes spørgsmål og fremsender følgende dokumenter til brug herfor:</w:t>
      </w:r>
    </w:p>
    <w:p>
      <w:pPr>
        <w:pStyle w:val="ListParagraph"/>
        <w:numPr>
          <w:ilvl w:val="0"/>
          <w:numId w:val="2"/>
        </w:numPr>
      </w:pPr>
      <w:r>
        <w:t xml:space="preserve">Retsbog af </w:t>
      </w:r>
      <w:r>
        <w:t xml:space="preserve">[Dato]</w:t>
      </w:r>
    </w:p>
    <w:p>
      <w:pPr>
        <w:pStyle w:val="ListParagraph"/>
        <w:numPr>
          <w:ilvl w:val="0"/>
          <w:numId w:val="2"/>
        </w:numPr>
      </w:pPr>
      <w:r>
        <w:t xml:space="preserve">Spørgetema af </w:t>
      </w:r>
      <w:r>
        <w:t xml:space="preserve">[Dato]</w:t>
      </w:r>
    </w:p>
    <w:p>
      <w:pPr>
        <w:pStyle w:val="ListParagraph"/>
        <w:numPr>
          <w:ilvl w:val="0"/>
          <w:numId w:val="2"/>
        </w:numPr>
      </w:pPr>
      <w:r>
        <w:t xml:space="preserve">Bilagsfortegnelse</w:t>
      </w:r>
    </w:p>
    <w:p>
      <w:pPr>
        <w:pStyle w:val="ListParagraph"/>
        <w:numPr>
          <w:ilvl w:val="0"/>
          <w:numId w:val="2"/>
        </w:numPr>
      </w:pPr>
      <w:r>
        <w:t xml:space="preserve">Bilag sorteret efter emne og dato</w:t>
      </w:r>
    </w:p>
    <w:p>
      <w:pPr>
        <w:pStyle w:val="ListParagraph"/>
        <w:numPr>
          <w:ilvl w:val="0"/>
          <w:numId w:val="2"/>
        </w:numPr>
      </w:pPr>
      <w:r>
        <w:t xml:space="preserve">Sagens processkrifter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Når parterne har fået meddelelse om, at Retslægerådet har fået adgang til sagen på domstolsportalen, vil parterne anmode hospitaler om at gøre billeddiagnostisk materiale tilgængeligt via Sundhedsdatanettet." w:value="Når parterne har fået meddelelse om, at Retslægerådet har fået adgang til sagen på domstolsportalen, vil parterne anmode hospitaler om at gøre billeddiagnostisk materiale tilgængeligt via Sundhedsdatanettet."/>
          <w:listItem w:displayText="Der foreligger ikke billeddiagnostisk materiale i sagen." w:value="Der foreligger ikke billeddiagnostisk materiale i sagen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Følgebrev til forelæggelse</dc:title>
  <dc:subject>Arbejdsskade</dc:subject>
  <dc:creator>MinParadigmesamling.dk</dc:creator>
  <cp:lastModifiedBy>MinParadigmesamling.dk</cp:lastModifiedBy>
  <cp:revision>1</cp:revision>
  <dcterms:created xsi:type="dcterms:W3CDTF">2026-07-02T20:34:54.316Z</dcterms:created>
  <dcterms:modified xsi:type="dcterms:W3CDTF">2026-07-02T20:34:54.316Z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